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97"/>
        <w:gridCol w:w="9520"/>
        <w:gridCol w:w="3925"/>
      </w:tblGrid>
      <w:tr w:rsidR="00C7021A" w:rsidRPr="00F429EE" w:rsidTr="00F429EE">
        <w:tc>
          <w:tcPr>
            <w:tcW w:w="1097" w:type="dxa"/>
            <w:vAlign w:val="center"/>
          </w:tcPr>
          <w:p w:rsidR="00C7021A" w:rsidRPr="00F429EE" w:rsidRDefault="00C7021A" w:rsidP="00F429EE">
            <w:pPr>
              <w:jc w:val="center"/>
              <w:rPr>
                <w:b/>
              </w:rPr>
            </w:pPr>
            <w:r w:rsidRPr="00F429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la_UTCN" style="width:40.1pt;height:30.55pt;visibility:visible">
                  <v:imagedata r:id="rId5" o:title=""/>
                </v:shape>
              </w:pict>
            </w:r>
          </w:p>
        </w:tc>
        <w:tc>
          <w:tcPr>
            <w:tcW w:w="9520" w:type="dxa"/>
          </w:tcPr>
          <w:p w:rsidR="00C7021A" w:rsidRPr="00F429EE" w:rsidRDefault="00C7021A" w:rsidP="00745F3F">
            <w:pPr>
              <w:rPr>
                <w:b/>
              </w:rPr>
            </w:pPr>
            <w:r w:rsidRPr="00F429EE">
              <w:rPr>
                <w:b/>
              </w:rPr>
              <w:t>Universitatea Tehnic</w:t>
            </w:r>
            <w:r w:rsidRPr="00F429EE">
              <w:rPr>
                <w:b/>
                <w:lang w:val="ro-RO"/>
              </w:rPr>
              <w:t>ă</w:t>
            </w:r>
            <w:r w:rsidRPr="00F429EE">
              <w:rPr>
                <w:b/>
              </w:rPr>
              <w:t xml:space="preserve"> din </w:t>
            </w:r>
            <w:smartTag w:uri="urn:schemas-microsoft-com:office:smarttags" w:element="place">
              <w:smartTag w:uri="urn:schemas-microsoft-com:office:smarttags" w:element="City">
                <w:r w:rsidRPr="00F429EE">
                  <w:rPr>
                    <w:b/>
                  </w:rPr>
                  <w:t>Cluj-Napoca</w:t>
                </w:r>
              </w:smartTag>
            </w:smartTag>
          </w:p>
          <w:p w:rsidR="00C7021A" w:rsidRPr="00F429EE" w:rsidRDefault="00C7021A" w:rsidP="00745F3F">
            <w:pPr>
              <w:rPr>
                <w:b/>
              </w:rPr>
            </w:pPr>
            <w:r w:rsidRPr="00F429EE">
              <w:rPr>
                <w:b/>
              </w:rPr>
              <w:t>Facultatea de Automatic</w:t>
            </w:r>
            <w:r w:rsidRPr="00F429EE">
              <w:rPr>
                <w:b/>
                <w:lang w:val="ro-RO"/>
              </w:rPr>
              <w:t>ă</w:t>
            </w:r>
            <w:r w:rsidRPr="00F429EE">
              <w:rPr>
                <w:b/>
              </w:rPr>
              <w:t xml:space="preserve"> </w:t>
            </w:r>
            <w:r w:rsidRPr="00F429EE">
              <w:rPr>
                <w:b/>
                <w:lang w:val="ro-RO"/>
              </w:rPr>
              <w:t>ș</w:t>
            </w:r>
            <w:r w:rsidRPr="00F429EE">
              <w:rPr>
                <w:b/>
              </w:rPr>
              <w:t>i Calculatoare</w:t>
            </w:r>
          </w:p>
          <w:p w:rsidR="00C7021A" w:rsidRPr="00F429EE" w:rsidRDefault="00C7021A" w:rsidP="00745F3F">
            <w:r w:rsidRPr="00F429EE">
              <w:t xml:space="preserve">Domeniul: </w:t>
            </w:r>
            <w:r w:rsidRPr="00F429EE">
              <w:rPr>
                <w:b/>
              </w:rPr>
              <w:t>Ingineria Sistemelor</w:t>
            </w:r>
          </w:p>
          <w:p w:rsidR="00C7021A" w:rsidRPr="00F429EE" w:rsidRDefault="00C7021A" w:rsidP="00745F3F">
            <w:pPr>
              <w:rPr>
                <w:b/>
              </w:rPr>
            </w:pPr>
            <w:r w:rsidRPr="00F429EE">
              <w:t xml:space="preserve">Programul de studiu: </w:t>
            </w:r>
            <w:r w:rsidRPr="00F429EE">
              <w:rPr>
                <w:b/>
              </w:rPr>
              <w:t>Automatic</w:t>
            </w:r>
            <w:r w:rsidRPr="00F429EE">
              <w:rPr>
                <w:b/>
                <w:lang w:val="ro-RO"/>
              </w:rPr>
              <w:t>ă</w:t>
            </w:r>
            <w:r w:rsidRPr="00F429EE">
              <w:rPr>
                <w:b/>
              </w:rPr>
              <w:t xml:space="preserve"> </w:t>
            </w:r>
            <w:r w:rsidRPr="00F429EE">
              <w:rPr>
                <w:b/>
                <w:lang w:val="ro-RO"/>
              </w:rPr>
              <w:t>ș</w:t>
            </w:r>
            <w:r w:rsidRPr="00F429EE">
              <w:rPr>
                <w:b/>
              </w:rPr>
              <w:t>i Informatic</w:t>
            </w:r>
            <w:r w:rsidRPr="00F429EE">
              <w:rPr>
                <w:b/>
                <w:lang w:val="ro-RO"/>
              </w:rPr>
              <w:t>ă</w:t>
            </w:r>
            <w:r w:rsidRPr="00F429EE">
              <w:rPr>
                <w:b/>
              </w:rPr>
              <w:t xml:space="preserve"> Aplicat</w:t>
            </w:r>
            <w:r w:rsidRPr="00F429EE">
              <w:rPr>
                <w:b/>
                <w:lang w:val="ro-RO"/>
              </w:rPr>
              <w:t>ă</w:t>
            </w:r>
          </w:p>
        </w:tc>
        <w:tc>
          <w:tcPr>
            <w:tcW w:w="3925" w:type="dxa"/>
          </w:tcPr>
          <w:p w:rsidR="00C7021A" w:rsidRPr="00F429EE" w:rsidRDefault="00C7021A" w:rsidP="00F429EE">
            <w:pPr>
              <w:jc w:val="right"/>
              <w:rPr>
                <w:b/>
              </w:rPr>
            </w:pPr>
            <w:r w:rsidRPr="00F429EE">
              <w:rPr>
                <w:b/>
                <w:sz w:val="24"/>
                <w:szCs w:val="24"/>
              </w:rPr>
              <w:t>anul universitar: 2017-2018</w:t>
            </w:r>
          </w:p>
        </w:tc>
      </w:tr>
    </w:tbl>
    <w:p w:rsidR="00C7021A" w:rsidRDefault="00C7021A">
      <w:pPr>
        <w:rPr>
          <w:b/>
        </w:rPr>
      </w:pPr>
    </w:p>
    <w:p w:rsidR="00C7021A" w:rsidRPr="0014202F" w:rsidRDefault="00C7021A" w:rsidP="007071BD">
      <w:pPr>
        <w:jc w:val="center"/>
        <w:rPr>
          <w:b/>
          <w:sz w:val="24"/>
          <w:szCs w:val="24"/>
          <w:lang w:val="fr-FR"/>
        </w:rPr>
      </w:pPr>
      <w:r w:rsidRPr="0014202F">
        <w:rPr>
          <w:b/>
          <w:sz w:val="24"/>
          <w:szCs w:val="24"/>
          <w:lang w:val="fr-FR"/>
        </w:rPr>
        <w:t>Teme pentru proiecte de diplom</w:t>
      </w:r>
      <w:r w:rsidRPr="00D83AC5">
        <w:rPr>
          <w:b/>
          <w:sz w:val="24"/>
          <w:szCs w:val="24"/>
          <w:lang w:val="ro-RO"/>
        </w:rPr>
        <w:t>ă</w:t>
      </w:r>
      <w:r w:rsidRPr="0014202F">
        <w:rPr>
          <w:b/>
          <w:sz w:val="24"/>
          <w:szCs w:val="24"/>
          <w:lang w:val="fr-FR"/>
        </w:rPr>
        <w:t xml:space="preserve"> </w:t>
      </w:r>
      <w:r w:rsidRPr="00D83AC5">
        <w:rPr>
          <w:b/>
          <w:sz w:val="24"/>
          <w:szCs w:val="24"/>
          <w:lang w:val="ro-RO"/>
        </w:rPr>
        <w:t>ș</w:t>
      </w:r>
      <w:r w:rsidRPr="0014202F">
        <w:rPr>
          <w:b/>
          <w:sz w:val="24"/>
          <w:szCs w:val="24"/>
          <w:lang w:val="fr-FR"/>
        </w:rPr>
        <w:t>i diserta</w:t>
      </w:r>
      <w:r w:rsidRPr="00D83AC5">
        <w:rPr>
          <w:b/>
          <w:sz w:val="24"/>
          <w:szCs w:val="24"/>
          <w:lang w:val="ro-RO"/>
        </w:rPr>
        <w:t>ț</w:t>
      </w:r>
      <w:r w:rsidRPr="0014202F">
        <w:rPr>
          <w:b/>
          <w:sz w:val="24"/>
          <w:szCs w:val="24"/>
          <w:lang w:val="fr-FR"/>
        </w:rPr>
        <w:t>ie</w:t>
      </w:r>
    </w:p>
    <w:p w:rsidR="00C7021A" w:rsidRPr="0014202F" w:rsidRDefault="00C7021A" w:rsidP="007071BD">
      <w:pPr>
        <w:jc w:val="center"/>
        <w:rPr>
          <w:b/>
          <w:sz w:val="24"/>
          <w:szCs w:val="24"/>
          <w:lang w:val="fr-FR"/>
        </w:rPr>
      </w:pPr>
    </w:p>
    <w:p w:rsidR="00C7021A" w:rsidRPr="0014202F" w:rsidRDefault="00C7021A" w:rsidP="0014202F">
      <w:pPr>
        <w:rPr>
          <w:lang w:val="fr-FR"/>
        </w:rPr>
      </w:pPr>
      <w:r w:rsidRPr="0014202F">
        <w:rPr>
          <w:lang w:val="fr-FR"/>
        </w:rPr>
        <w:t xml:space="preserve">Cadru didactic: </w:t>
      </w:r>
      <w:r w:rsidRPr="0014202F">
        <w:rPr>
          <w:b/>
          <w:lang w:val="fr-FR"/>
        </w:rPr>
        <w:t>Conf. dr. ing. Lucian BUSONIU</w:t>
      </w:r>
      <w:r w:rsidRPr="0014202F">
        <w:rPr>
          <w:b/>
          <w:lang w:val="fr-FR"/>
        </w:rPr>
        <w:tab/>
      </w:r>
    </w:p>
    <w:p w:rsidR="00C7021A" w:rsidRPr="0014202F" w:rsidRDefault="00C7021A" w:rsidP="0014202F">
      <w:pPr>
        <w:rPr>
          <w:lang w:val="fr-FR"/>
        </w:rPr>
      </w:pPr>
      <w:r w:rsidRPr="0014202F">
        <w:rPr>
          <w:lang w:val="fr-FR"/>
        </w:rPr>
        <w:t xml:space="preserve">Contact: </w:t>
      </w:r>
      <w:r>
        <w:rPr>
          <w:b/>
          <w:lang w:val="fr-FR"/>
        </w:rPr>
        <w:t>lucian.busoniu</w:t>
      </w:r>
      <w:r w:rsidRPr="0014202F">
        <w:rPr>
          <w:b/>
          <w:lang w:val="fr-FR"/>
        </w:rPr>
        <w:t>@aut.utcluj.ro</w:t>
      </w:r>
    </w:p>
    <w:p w:rsidR="00C7021A" w:rsidRPr="0014202F" w:rsidRDefault="00C7021A">
      <w:pPr>
        <w:rPr>
          <w:lang w:val="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12"/>
        <w:gridCol w:w="3136"/>
        <w:gridCol w:w="7590"/>
        <w:gridCol w:w="2042"/>
        <w:gridCol w:w="1308"/>
      </w:tblGrid>
      <w:tr w:rsidR="00C7021A" w:rsidRPr="0014202F" w:rsidTr="0014202F">
        <w:trPr>
          <w:tblHeader/>
        </w:trPr>
        <w:tc>
          <w:tcPr>
            <w:tcW w:w="712" w:type="dxa"/>
            <w:tcBorders>
              <w:top w:val="single" w:sz="12" w:space="0" w:color="auto"/>
              <w:bottom w:val="single" w:sz="12" w:space="0" w:color="auto"/>
            </w:tcBorders>
            <w:vAlign w:val="center"/>
          </w:tcPr>
          <w:p w:rsidR="00C7021A" w:rsidRPr="0014202F" w:rsidRDefault="00C7021A" w:rsidP="008D1100">
            <w:pPr>
              <w:jc w:val="center"/>
              <w:rPr>
                <w:b/>
                <w:lang w:val="fr-FR"/>
              </w:rPr>
            </w:pPr>
            <w:r w:rsidRPr="0014202F">
              <w:rPr>
                <w:b/>
                <w:lang w:val="fr-FR"/>
              </w:rPr>
              <w:t>Nr. crt.</w:t>
            </w:r>
          </w:p>
        </w:tc>
        <w:tc>
          <w:tcPr>
            <w:tcW w:w="3136" w:type="dxa"/>
            <w:tcBorders>
              <w:top w:val="single" w:sz="12" w:space="0" w:color="auto"/>
              <w:bottom w:val="single" w:sz="12" w:space="0" w:color="auto"/>
            </w:tcBorders>
            <w:vAlign w:val="center"/>
          </w:tcPr>
          <w:p w:rsidR="00C7021A" w:rsidRPr="0014202F" w:rsidRDefault="00C7021A" w:rsidP="008D1100">
            <w:pPr>
              <w:jc w:val="center"/>
              <w:rPr>
                <w:b/>
                <w:lang w:val="fr-FR"/>
              </w:rPr>
            </w:pPr>
            <w:r w:rsidRPr="0014202F">
              <w:rPr>
                <w:b/>
                <w:lang w:val="fr-FR"/>
              </w:rPr>
              <w:t>Titlul temei</w:t>
            </w:r>
          </w:p>
        </w:tc>
        <w:tc>
          <w:tcPr>
            <w:tcW w:w="7590" w:type="dxa"/>
            <w:tcBorders>
              <w:top w:val="single" w:sz="12" w:space="0" w:color="auto"/>
              <w:bottom w:val="single" w:sz="12" w:space="0" w:color="auto"/>
            </w:tcBorders>
            <w:vAlign w:val="center"/>
          </w:tcPr>
          <w:p w:rsidR="00C7021A" w:rsidRPr="0014202F" w:rsidRDefault="00C7021A" w:rsidP="008D1100">
            <w:pPr>
              <w:jc w:val="center"/>
              <w:rPr>
                <w:b/>
                <w:lang w:val="fr-FR"/>
              </w:rPr>
            </w:pPr>
            <w:r w:rsidRPr="0014202F">
              <w:rPr>
                <w:b/>
                <w:lang w:val="fr-FR"/>
              </w:rPr>
              <w:t>Scurta descriere</w:t>
            </w:r>
          </w:p>
        </w:tc>
        <w:tc>
          <w:tcPr>
            <w:tcW w:w="2042" w:type="dxa"/>
            <w:tcBorders>
              <w:top w:val="single" w:sz="12" w:space="0" w:color="auto"/>
              <w:bottom w:val="single" w:sz="12" w:space="0" w:color="auto"/>
            </w:tcBorders>
            <w:vAlign w:val="center"/>
          </w:tcPr>
          <w:p w:rsidR="00C7021A" w:rsidRPr="0014202F" w:rsidRDefault="00C7021A" w:rsidP="008D1100">
            <w:pPr>
              <w:jc w:val="center"/>
              <w:rPr>
                <w:b/>
                <w:lang w:val="fr-FR"/>
              </w:rPr>
            </w:pPr>
            <w:r w:rsidRPr="0014202F">
              <w:rPr>
                <w:b/>
                <w:lang w:val="fr-FR"/>
              </w:rPr>
              <w:t>Cerințe /</w:t>
            </w:r>
          </w:p>
          <w:p w:rsidR="00C7021A" w:rsidRPr="0014202F" w:rsidRDefault="00C7021A" w:rsidP="008D1100">
            <w:pPr>
              <w:jc w:val="center"/>
              <w:rPr>
                <w:b/>
                <w:lang w:val="fr-FR"/>
              </w:rPr>
            </w:pPr>
            <w:r w:rsidRPr="0014202F">
              <w:rPr>
                <w:b/>
                <w:lang w:val="fr-FR"/>
              </w:rPr>
              <w:t>Cuno</w:t>
            </w:r>
            <w:r w:rsidRPr="00F429EE">
              <w:rPr>
                <w:b/>
                <w:lang w:val="ro-RO"/>
              </w:rPr>
              <w:t>ș</w:t>
            </w:r>
            <w:r w:rsidRPr="0014202F">
              <w:rPr>
                <w:b/>
                <w:lang w:val="fr-FR"/>
              </w:rPr>
              <w:t>tin</w:t>
            </w:r>
            <w:r w:rsidRPr="00F429EE">
              <w:rPr>
                <w:b/>
                <w:lang w:val="ro-RO"/>
              </w:rPr>
              <w:t>ț</w:t>
            </w:r>
            <w:r w:rsidRPr="0014202F">
              <w:rPr>
                <w:b/>
                <w:lang w:val="fr-FR"/>
              </w:rPr>
              <w:t>e necesare</w:t>
            </w:r>
          </w:p>
        </w:tc>
        <w:tc>
          <w:tcPr>
            <w:tcW w:w="1308" w:type="dxa"/>
            <w:tcBorders>
              <w:top w:val="single" w:sz="12" w:space="0" w:color="auto"/>
              <w:bottom w:val="single" w:sz="12" w:space="0" w:color="auto"/>
            </w:tcBorders>
            <w:vAlign w:val="center"/>
          </w:tcPr>
          <w:p w:rsidR="00C7021A" w:rsidRPr="0014202F" w:rsidRDefault="00C7021A" w:rsidP="008D1100">
            <w:pPr>
              <w:jc w:val="center"/>
              <w:rPr>
                <w:b/>
                <w:lang w:val="fr-FR"/>
              </w:rPr>
            </w:pPr>
            <w:r w:rsidRPr="0014202F">
              <w:rPr>
                <w:b/>
                <w:lang w:val="fr-FR"/>
              </w:rPr>
              <w:t>Nivel (licenta/ master)</w:t>
            </w:r>
          </w:p>
        </w:tc>
      </w:tr>
      <w:tr w:rsidR="00C7021A" w:rsidRPr="00F429EE" w:rsidTr="0014202F">
        <w:trPr>
          <w:trHeight w:val="567"/>
        </w:trPr>
        <w:tc>
          <w:tcPr>
            <w:tcW w:w="712" w:type="dxa"/>
            <w:tcBorders>
              <w:top w:val="single" w:sz="12" w:space="0" w:color="auto"/>
            </w:tcBorders>
          </w:tcPr>
          <w:p w:rsidR="00C7021A" w:rsidRPr="0014202F" w:rsidRDefault="00C7021A" w:rsidP="00015266">
            <w:pPr>
              <w:jc w:val="center"/>
              <w:rPr>
                <w:lang w:val="fr-FR"/>
              </w:rPr>
            </w:pPr>
            <w:r w:rsidRPr="0014202F">
              <w:rPr>
                <w:lang w:val="fr-FR"/>
              </w:rPr>
              <w:t>1, 2, 3</w:t>
            </w:r>
          </w:p>
        </w:tc>
        <w:tc>
          <w:tcPr>
            <w:tcW w:w="3136" w:type="dxa"/>
            <w:tcBorders>
              <w:top w:val="single" w:sz="12" w:space="0" w:color="auto"/>
            </w:tcBorders>
          </w:tcPr>
          <w:p w:rsidR="00C7021A" w:rsidRPr="00882ECF" w:rsidRDefault="00C7021A" w:rsidP="008D1100">
            <w:pPr>
              <w:rPr>
                <w:b/>
                <w:bCs/>
                <w:lang w:val="en-GB"/>
              </w:rPr>
            </w:pPr>
            <w:r w:rsidRPr="00882ECF">
              <w:rPr>
                <w:b/>
                <w:bCs/>
                <w:lang w:val="it-IT"/>
              </w:rPr>
              <w:t>Bosch Future Mobility Challenge</w:t>
            </w:r>
          </w:p>
        </w:tc>
        <w:tc>
          <w:tcPr>
            <w:tcW w:w="7590" w:type="dxa"/>
            <w:tcBorders>
              <w:top w:val="single" w:sz="12" w:space="0" w:color="auto"/>
            </w:tcBorders>
          </w:tcPr>
          <w:p w:rsidR="00C7021A" w:rsidRPr="0014202F" w:rsidRDefault="00C7021A" w:rsidP="00882ECF">
            <w:pPr>
              <w:rPr>
                <w:lang w:val="it-IT"/>
              </w:rPr>
            </w:pPr>
            <w:r w:rsidRPr="0014202F">
              <w:rPr>
                <w:lang w:val="it-IT"/>
              </w:rPr>
              <w:t xml:space="preserve">The main objective of the Bosch Future Mobility Challenge is to have several student teams realize the best performing model vehicle guidance system for different scenarios, which have been derived from requirements arising from a realistic environment. Bosch will provide the model vehicle platforms for the student teams and they will be responsible for the conceptualization and implementation of automated 1:10 scale model vehicles. During the competition, the students will present their know-how in front of judges from industry and academia while competing with other teams. Also, several driving tasks have to be executed as fast and precise as possible. At the end, it is not necessarily that the fastest model vehicle wins. The team with the best overall package of design and driving performance, project planning, and overall arguments </w:t>
            </w:r>
            <w:r>
              <w:rPr>
                <w:lang w:val="it-IT"/>
              </w:rPr>
              <w:t>wins</w:t>
            </w:r>
            <w:r w:rsidRPr="0014202F">
              <w:rPr>
                <w:lang w:val="it-IT"/>
              </w:rPr>
              <w:t>.</w:t>
            </w:r>
          </w:p>
          <w:p w:rsidR="00C7021A" w:rsidRPr="0014202F" w:rsidRDefault="00C7021A" w:rsidP="0014202F">
            <w:pPr>
              <w:rPr>
                <w:lang w:val="it-IT"/>
              </w:rPr>
            </w:pPr>
            <w:r w:rsidRPr="0014202F">
              <w:rPr>
                <w:lang w:val="it-IT"/>
              </w:rPr>
              <w:t xml:space="preserve">Bosch Future Mobility Challenge will take place in the May-June 2018 timeframe, in Cluj-Napoca, Romania. In the ROCON group we are looking for a team of 2-4 excellent and very motivated students to represent us at the competition. </w:t>
            </w:r>
          </w:p>
        </w:tc>
        <w:tc>
          <w:tcPr>
            <w:tcW w:w="2042" w:type="dxa"/>
            <w:tcBorders>
              <w:top w:val="single" w:sz="12" w:space="0" w:color="auto"/>
            </w:tcBorders>
          </w:tcPr>
          <w:p w:rsidR="00C7021A" w:rsidRPr="00F429EE" w:rsidRDefault="00C7021A" w:rsidP="008D1100">
            <w:pPr>
              <w:rPr>
                <w:lang w:val="en-GB"/>
              </w:rPr>
            </w:pPr>
            <w:r>
              <w:rPr>
                <w:lang w:val="en-GB"/>
              </w:rPr>
              <w:t>Vezi descrierea.</w:t>
            </w:r>
          </w:p>
        </w:tc>
        <w:tc>
          <w:tcPr>
            <w:tcW w:w="1308" w:type="dxa"/>
            <w:tcBorders>
              <w:top w:val="single" w:sz="12" w:space="0" w:color="auto"/>
            </w:tcBorders>
          </w:tcPr>
          <w:p w:rsidR="00C7021A" w:rsidRPr="0014202F" w:rsidRDefault="00C7021A" w:rsidP="008D1100">
            <w:pPr>
              <w:rPr>
                <w:lang w:val="ro-RO"/>
              </w:rPr>
            </w:pPr>
            <w:r>
              <w:rPr>
                <w:lang w:val="it-IT"/>
              </w:rPr>
              <w:t>Licen</w:t>
            </w:r>
            <w:r>
              <w:rPr>
                <w:lang w:val="ro-RO"/>
              </w:rPr>
              <w:t>ţă sau Master</w:t>
            </w:r>
          </w:p>
        </w:tc>
      </w:tr>
      <w:tr w:rsidR="00C7021A" w:rsidRPr="00F429EE" w:rsidTr="0014202F">
        <w:trPr>
          <w:trHeight w:val="567"/>
        </w:trPr>
        <w:tc>
          <w:tcPr>
            <w:tcW w:w="712" w:type="dxa"/>
          </w:tcPr>
          <w:p w:rsidR="00C7021A" w:rsidRPr="00F429EE" w:rsidRDefault="00C7021A" w:rsidP="00015266">
            <w:pPr>
              <w:jc w:val="center"/>
              <w:rPr>
                <w:lang w:val="en-GB"/>
              </w:rPr>
            </w:pPr>
            <w:r>
              <w:rPr>
                <w:lang w:val="en-GB"/>
              </w:rPr>
              <w:t>4, 5</w:t>
            </w:r>
          </w:p>
        </w:tc>
        <w:tc>
          <w:tcPr>
            <w:tcW w:w="3136" w:type="dxa"/>
          </w:tcPr>
          <w:p w:rsidR="00C7021A" w:rsidRPr="00882ECF" w:rsidRDefault="00C7021A" w:rsidP="008D1100">
            <w:pPr>
              <w:rPr>
                <w:rFonts w:cs="Arial"/>
                <w:b/>
                <w:bCs/>
              </w:rPr>
            </w:pPr>
            <w:r w:rsidRPr="00882ECF">
              <w:rPr>
                <w:rFonts w:cs="Arial"/>
                <w:b/>
                <w:bCs/>
              </w:rPr>
              <w:t>Assistive autonomous UAVs</w:t>
            </w:r>
          </w:p>
        </w:tc>
        <w:tc>
          <w:tcPr>
            <w:tcW w:w="7590" w:type="dxa"/>
          </w:tcPr>
          <w:p w:rsidR="00C7021A" w:rsidRPr="0014202F" w:rsidRDefault="00C7021A" w:rsidP="00882ECF">
            <w:pPr>
              <w:rPr>
                <w:rFonts w:cs="Arial"/>
              </w:rPr>
            </w:pPr>
            <w:r w:rsidRPr="0014202F">
              <w:rPr>
                <w:rFonts w:cs="Arial"/>
              </w:rPr>
              <w:t>Robots that assist elderly or disabled persons in their day-to-day tasks can lead to a huge improvement in quality of life. This project employs UAVs to monitor at-risk persons, and research challenges range from real-time observation and observation to high-level vision and control for person monitoring. The project is appropriate for a team of students, each of them working on a well-defined subtask, such as:</w:t>
            </w:r>
          </w:p>
          <w:p w:rsidR="00C7021A" w:rsidRPr="0014202F" w:rsidRDefault="00C7021A" w:rsidP="0014202F">
            <w:pPr>
              <w:numPr>
                <w:ilvl w:val="0"/>
                <w:numId w:val="3"/>
              </w:numPr>
              <w:rPr>
                <w:rFonts w:cs="Arial"/>
              </w:rPr>
            </w:pPr>
            <w:r w:rsidRPr="0014202F">
              <w:rPr>
                <w:rFonts w:cs="Arial"/>
              </w:rPr>
              <w:t>Acquiring high-precision position and orientation feedback from a system of indoor cameras. Once this is available, an extended Kalman filter or other nonlinear filter will be used for tracking and fusing camera feedback with information from the intertial measurement unit.</w:t>
            </w:r>
          </w:p>
          <w:p w:rsidR="00C7021A" w:rsidRPr="0014202F" w:rsidRDefault="00C7021A" w:rsidP="0014202F">
            <w:pPr>
              <w:numPr>
                <w:ilvl w:val="0"/>
                <w:numId w:val="3"/>
              </w:numPr>
              <w:rPr>
                <w:rFonts w:cs="Arial"/>
              </w:rPr>
            </w:pPr>
            <w:r w:rsidRPr="0014202F">
              <w:rPr>
                <w:rFonts w:cs="Arial"/>
              </w:rPr>
              <w:t>Control design to either navigate to a given sequence of positions, or track a dynamical trajectory. This can be done either with linear techniques in near-hovering mode, or using nonlinear, Takagi Sugeno design.</w:t>
            </w:r>
          </w:p>
          <w:p w:rsidR="00C7021A" w:rsidRPr="0014202F" w:rsidRDefault="00C7021A" w:rsidP="0014202F">
            <w:pPr>
              <w:numPr>
                <w:ilvl w:val="0"/>
                <w:numId w:val="3"/>
              </w:numPr>
              <w:rPr>
                <w:rFonts w:cs="Arial"/>
              </w:rPr>
            </w:pPr>
            <w:r w:rsidRPr="0014202F">
              <w:rPr>
                <w:rFonts w:cs="Arial"/>
              </w:rPr>
              <w:t>Coordinated control of an outdoor team of UAVs using consensus, flocking, or formation control methods.</w:t>
            </w:r>
          </w:p>
          <w:p w:rsidR="00C7021A" w:rsidRPr="0014202F" w:rsidRDefault="00C7021A" w:rsidP="0014202F">
            <w:pPr>
              <w:numPr>
                <w:ilvl w:val="0"/>
                <w:numId w:val="3"/>
              </w:numPr>
              <w:rPr>
                <w:rFonts w:cs="Arial"/>
              </w:rPr>
            </w:pPr>
            <w:r w:rsidRPr="0014202F">
              <w:rPr>
                <w:rFonts w:cs="Arial"/>
              </w:rPr>
              <w:t>Cooperative vision-based tracking of one or several at-risk humans.</w:t>
            </w:r>
          </w:p>
          <w:p w:rsidR="00C7021A" w:rsidRPr="0014202F" w:rsidRDefault="00C7021A" w:rsidP="00882ECF">
            <w:pPr>
              <w:rPr>
                <w:rFonts w:cs="Arial"/>
              </w:rPr>
            </w:pPr>
            <w:r w:rsidRPr="0014202F">
              <w:rPr>
                <w:rFonts w:cs="Arial"/>
              </w:rPr>
              <w:t xml:space="preserve">The hardware used consists of five Parrot AR.Drone 2 UAVs and a system of four OptiTrack Flex13 cameras. Initial results, where an UAV tracks a human and detects whether they have fallen, are already available. </w:t>
            </w:r>
          </w:p>
          <w:p w:rsidR="00C7021A" w:rsidRPr="0014202F" w:rsidRDefault="00C7021A" w:rsidP="0014202F">
            <w:pPr>
              <w:rPr>
                <w:rFonts w:cs="Arial"/>
              </w:rPr>
            </w:pPr>
            <w:r w:rsidRPr="0014202F">
              <w:rPr>
                <w:rFonts w:cs="Arial"/>
              </w:rPr>
              <w:t>Student skills that are interesting in this project range from fundamental math and control, through C++ and Matlab real-time coding, to high-level vision and planning using ROS.</w:t>
            </w:r>
          </w:p>
        </w:tc>
        <w:tc>
          <w:tcPr>
            <w:tcW w:w="2042" w:type="dxa"/>
          </w:tcPr>
          <w:p w:rsidR="00C7021A" w:rsidRPr="00F429EE" w:rsidRDefault="00C7021A" w:rsidP="00D67159">
            <w:pPr>
              <w:rPr>
                <w:lang w:val="en-GB"/>
              </w:rPr>
            </w:pPr>
            <w:r>
              <w:rPr>
                <w:lang w:val="en-GB"/>
              </w:rPr>
              <w:t>Vezi descrierea.</w:t>
            </w:r>
          </w:p>
        </w:tc>
        <w:tc>
          <w:tcPr>
            <w:tcW w:w="1308" w:type="dxa"/>
          </w:tcPr>
          <w:p w:rsidR="00C7021A" w:rsidRPr="0014202F" w:rsidRDefault="00C7021A" w:rsidP="00D67159">
            <w:pPr>
              <w:rPr>
                <w:lang w:val="ro-RO"/>
              </w:rPr>
            </w:pPr>
            <w:r>
              <w:rPr>
                <w:lang w:val="it-IT"/>
              </w:rPr>
              <w:t>Licen</w:t>
            </w:r>
            <w:r>
              <w:rPr>
                <w:lang w:val="ro-RO"/>
              </w:rPr>
              <w:t>ţă sau Master</w:t>
            </w:r>
          </w:p>
        </w:tc>
      </w:tr>
      <w:tr w:rsidR="00C7021A" w:rsidRPr="00F429EE" w:rsidTr="0014202F">
        <w:trPr>
          <w:trHeight w:val="567"/>
        </w:trPr>
        <w:tc>
          <w:tcPr>
            <w:tcW w:w="712" w:type="dxa"/>
          </w:tcPr>
          <w:p w:rsidR="00C7021A" w:rsidRPr="00F429EE" w:rsidRDefault="00C7021A" w:rsidP="00015266">
            <w:pPr>
              <w:jc w:val="center"/>
              <w:rPr>
                <w:lang w:val="en-GB"/>
              </w:rPr>
            </w:pPr>
            <w:r>
              <w:rPr>
                <w:lang w:val="en-GB"/>
              </w:rPr>
              <w:t>6, 7</w:t>
            </w:r>
          </w:p>
        </w:tc>
        <w:tc>
          <w:tcPr>
            <w:tcW w:w="3136" w:type="dxa"/>
          </w:tcPr>
          <w:p w:rsidR="00C7021A" w:rsidRPr="00882ECF" w:rsidRDefault="00C7021A" w:rsidP="008D1100">
            <w:pPr>
              <w:rPr>
                <w:rFonts w:cs="Arial"/>
                <w:b/>
                <w:bCs/>
              </w:rPr>
            </w:pPr>
            <w:r w:rsidRPr="00882ECF">
              <w:rPr>
                <w:rFonts w:cs="Arial"/>
                <w:b/>
                <w:bCs/>
              </w:rPr>
              <w:t>Assistive robot arms</w:t>
            </w:r>
          </w:p>
        </w:tc>
        <w:tc>
          <w:tcPr>
            <w:tcW w:w="7590" w:type="dxa"/>
          </w:tcPr>
          <w:p w:rsidR="00C7021A" w:rsidRPr="0014202F" w:rsidRDefault="00C7021A" w:rsidP="00882ECF">
            <w:pPr>
              <w:rPr>
                <w:rFonts w:cs="Arial"/>
              </w:rPr>
            </w:pPr>
            <w:r w:rsidRPr="0014202F">
              <w:rPr>
                <w:rFonts w:cs="Arial"/>
              </w:rPr>
              <w:t xml:space="preserve">Robots that assist elderly or disabled persons in their day-to-day tasks can lead to a huge improvement in quality of life. This project focuses on </w:t>
            </w:r>
            <w:r>
              <w:rPr>
                <w:rFonts w:cs="Arial"/>
              </w:rPr>
              <w:t>assistive manipulators</w:t>
            </w:r>
            <w:r w:rsidRPr="0014202F">
              <w:rPr>
                <w:rFonts w:cs="Arial"/>
              </w:rPr>
              <w:t>, and presents a wide range of opportunities for a team of students, starting from low-level control design and vision tasks, to high-level control using artificial intelligence tools. Each student will work on one well-defined subtopic in these areas. Specific tasks include:</w:t>
            </w:r>
          </w:p>
          <w:p w:rsidR="00C7021A" w:rsidRPr="0014202F" w:rsidRDefault="00C7021A" w:rsidP="0014202F">
            <w:pPr>
              <w:numPr>
                <w:ilvl w:val="0"/>
                <w:numId w:val="4"/>
              </w:numPr>
              <w:rPr>
                <w:rFonts w:cs="Arial"/>
              </w:rPr>
            </w:pPr>
            <w:r w:rsidRPr="0014202F">
              <w:rPr>
                <w:rFonts w:cs="Arial"/>
              </w:rPr>
              <w:t>Control design based on Euler-Lagrange modeling and nonlinear, so-called Takagi Sugeno methods.</w:t>
            </w:r>
          </w:p>
          <w:p w:rsidR="00C7021A" w:rsidRPr="0014202F" w:rsidRDefault="00C7021A" w:rsidP="0014202F">
            <w:pPr>
              <w:numPr>
                <w:ilvl w:val="0"/>
                <w:numId w:val="4"/>
              </w:numPr>
              <w:rPr>
                <w:rFonts w:cs="Arial"/>
              </w:rPr>
            </w:pPr>
            <w:r w:rsidRPr="0014202F">
              <w:rPr>
                <w:rFonts w:cs="Arial"/>
              </w:rPr>
              <w:t>Motion planning, where we focus on so-called active perception: we plan the motion so as to decrease sensing uncertainty about the state of the world. For example, the robot might determine the type of an object by observing it from an optimal sequence of viewpoints.</w:t>
            </w:r>
          </w:p>
          <w:p w:rsidR="00C7021A" w:rsidRPr="0014202F" w:rsidRDefault="00C7021A" w:rsidP="0014202F">
            <w:pPr>
              <w:numPr>
                <w:ilvl w:val="0"/>
                <w:numId w:val="4"/>
              </w:numPr>
              <w:rPr>
                <w:rFonts w:cs="Arial"/>
              </w:rPr>
            </w:pPr>
            <w:r w:rsidRPr="0014202F">
              <w:rPr>
                <w:rFonts w:cs="Arial"/>
              </w:rPr>
              <w:t>Rehabilitation robotics, where the robot arm is connected to the human arm and helps him to retrain after e.g. a stroke.</w:t>
            </w:r>
          </w:p>
          <w:p w:rsidR="00C7021A" w:rsidRPr="0014202F" w:rsidRDefault="00C7021A" w:rsidP="00882ECF">
            <w:pPr>
              <w:rPr>
                <w:rFonts w:cs="Arial"/>
              </w:rPr>
            </w:pPr>
            <w:r w:rsidRPr="0014202F">
              <w:rPr>
                <w:rFonts w:cs="Arial"/>
              </w:rPr>
              <w:t xml:space="preserve">Initial results, where an asistive mobile manipulator turns off light switches, </w:t>
            </w:r>
            <w:r>
              <w:rPr>
                <w:rFonts w:cs="Arial"/>
              </w:rPr>
              <w:t>are already available</w:t>
            </w:r>
            <w:r w:rsidRPr="0014202F">
              <w:rPr>
                <w:rFonts w:cs="Arial"/>
              </w:rPr>
              <w:t>. We are using a Cyton Gamma 1500 robot arm, as well as a Baxter robot available at Accenture.</w:t>
            </w:r>
          </w:p>
          <w:p w:rsidR="00C7021A" w:rsidRPr="00F429EE" w:rsidRDefault="00C7021A" w:rsidP="00882ECF">
            <w:pPr>
              <w:rPr>
                <w:rFonts w:cs="Arial"/>
              </w:rPr>
            </w:pPr>
            <w:r w:rsidRPr="0014202F">
              <w:rPr>
                <w:rFonts w:cs="Arial"/>
              </w:rPr>
              <w:t>Student skills that are interesting in this project range from fundamental math and control to ROS, C++ and Matlab real-time coding</w:t>
            </w:r>
            <w:r>
              <w:rPr>
                <w:rFonts w:cs="Arial"/>
              </w:rPr>
              <w:t>.</w:t>
            </w:r>
          </w:p>
        </w:tc>
        <w:tc>
          <w:tcPr>
            <w:tcW w:w="2042" w:type="dxa"/>
          </w:tcPr>
          <w:p w:rsidR="00C7021A" w:rsidRPr="00F429EE" w:rsidRDefault="00C7021A" w:rsidP="00D67159">
            <w:pPr>
              <w:rPr>
                <w:lang w:val="en-GB"/>
              </w:rPr>
            </w:pPr>
            <w:r>
              <w:rPr>
                <w:lang w:val="en-GB"/>
              </w:rPr>
              <w:t>Vezi descrierea.</w:t>
            </w:r>
          </w:p>
        </w:tc>
        <w:tc>
          <w:tcPr>
            <w:tcW w:w="1308" w:type="dxa"/>
          </w:tcPr>
          <w:p w:rsidR="00C7021A" w:rsidRPr="0014202F" w:rsidRDefault="00C7021A" w:rsidP="00D67159">
            <w:pPr>
              <w:rPr>
                <w:lang w:val="ro-RO"/>
              </w:rPr>
            </w:pPr>
            <w:r>
              <w:rPr>
                <w:lang w:val="it-IT"/>
              </w:rPr>
              <w:t>Licen</w:t>
            </w:r>
            <w:r>
              <w:rPr>
                <w:lang w:val="ro-RO"/>
              </w:rPr>
              <w:t>ţă sau Master</w:t>
            </w:r>
          </w:p>
        </w:tc>
      </w:tr>
      <w:tr w:rsidR="00C7021A" w:rsidRPr="00F429EE" w:rsidTr="0014202F">
        <w:trPr>
          <w:trHeight w:val="567"/>
        </w:trPr>
        <w:tc>
          <w:tcPr>
            <w:tcW w:w="712" w:type="dxa"/>
          </w:tcPr>
          <w:p w:rsidR="00C7021A" w:rsidRDefault="00C7021A" w:rsidP="00015266">
            <w:pPr>
              <w:jc w:val="center"/>
              <w:rPr>
                <w:lang w:val="en-GB"/>
              </w:rPr>
            </w:pPr>
            <w:r>
              <w:rPr>
                <w:lang w:val="en-GB"/>
              </w:rPr>
              <w:t>8</w:t>
            </w:r>
          </w:p>
        </w:tc>
        <w:tc>
          <w:tcPr>
            <w:tcW w:w="3136" w:type="dxa"/>
          </w:tcPr>
          <w:p w:rsidR="00C7021A" w:rsidRPr="0014202F" w:rsidRDefault="00C7021A" w:rsidP="0014202F">
            <w:pPr>
              <w:rPr>
                <w:rFonts w:cs="Arial"/>
                <w:b/>
                <w:bCs/>
              </w:rPr>
            </w:pPr>
            <w:r w:rsidRPr="0014202F">
              <w:rPr>
                <w:rFonts w:cs="Arial"/>
                <w:b/>
                <w:bCs/>
              </w:rPr>
              <w:t xml:space="preserve">Observation and control for a power-assisted wheelchair </w:t>
            </w:r>
          </w:p>
          <w:p w:rsidR="00C7021A" w:rsidRPr="0014202F" w:rsidRDefault="00C7021A" w:rsidP="008D1100">
            <w:pPr>
              <w:rPr>
                <w:rFonts w:cs="Arial"/>
              </w:rPr>
            </w:pPr>
          </w:p>
        </w:tc>
        <w:tc>
          <w:tcPr>
            <w:tcW w:w="7590" w:type="dxa"/>
          </w:tcPr>
          <w:p w:rsidR="00C7021A" w:rsidRPr="0014202F" w:rsidRDefault="00C7021A" w:rsidP="00882ECF">
            <w:pPr>
              <w:rPr>
                <w:rFonts w:cs="Arial"/>
              </w:rPr>
            </w:pPr>
            <w:r w:rsidRPr="0014202F">
              <w:rPr>
                <w:rFonts w:cs="Arial"/>
              </w:rPr>
              <w:t>This project takes place in the context of a collaboration with the University of Valencienn</w:t>
            </w:r>
            <w:r>
              <w:rPr>
                <w:rFonts w:cs="Arial"/>
              </w:rPr>
              <w:t>es, France</w:t>
            </w:r>
            <w:r w:rsidRPr="0014202F">
              <w:rPr>
                <w:rFonts w:cs="Arial"/>
              </w:rPr>
              <w:t>. The overall objective is to control the power supplied by the electrical motor of the wheelchair, so as to push (or brake) together with the user without taking over entirely. This ensures that the user can achieve their driving task but still keeps them active. Specific tasks, each of which could be handled by a student, include:</w:t>
            </w:r>
          </w:p>
          <w:p w:rsidR="00C7021A" w:rsidRPr="0014202F" w:rsidRDefault="00C7021A" w:rsidP="0014202F">
            <w:pPr>
              <w:numPr>
                <w:ilvl w:val="0"/>
                <w:numId w:val="5"/>
              </w:numPr>
              <w:rPr>
                <w:rFonts w:cs="Arial"/>
              </w:rPr>
            </w:pPr>
            <w:r w:rsidRPr="0014202F">
              <w:rPr>
                <w:rFonts w:cs="Arial"/>
              </w:rPr>
              <w:t>Estimating the fatigue level of the user, using a fatigue model together with observations of the wheel velocities.</w:t>
            </w:r>
          </w:p>
          <w:p w:rsidR="00C7021A" w:rsidRPr="0014202F" w:rsidRDefault="00C7021A" w:rsidP="0014202F">
            <w:pPr>
              <w:numPr>
                <w:ilvl w:val="0"/>
                <w:numId w:val="5"/>
              </w:numPr>
              <w:rPr>
                <w:rFonts w:cs="Arial"/>
              </w:rPr>
            </w:pPr>
            <w:r w:rsidRPr="0014202F">
              <w:rPr>
                <w:rFonts w:cs="Arial"/>
              </w:rPr>
              <w:t>Based on estimated user variables, optimal control of the wheelchair assistance. We use reinforcement learning to compensate the unknown dynamics of the user.</w:t>
            </w:r>
          </w:p>
          <w:p w:rsidR="00C7021A" w:rsidRPr="0014202F" w:rsidRDefault="00C7021A" w:rsidP="0014202F">
            <w:pPr>
              <w:rPr>
                <w:rFonts w:cs="Arial"/>
              </w:rPr>
            </w:pPr>
            <w:r w:rsidRPr="0014202F">
              <w:rPr>
                <w:rFonts w:cs="Arial"/>
              </w:rPr>
              <w:t>We are looking for motivated students, able to invest themselves fully into this project. Familiarity with Matlab programming is mandatory. Experience with mechanical systems</w:t>
            </w:r>
            <w:r>
              <w:rPr>
                <w:rFonts w:cs="Arial"/>
              </w:rPr>
              <w:t xml:space="preserve"> is </w:t>
            </w:r>
            <w:r w:rsidRPr="0014202F">
              <w:rPr>
                <w:rFonts w:cs="Arial"/>
              </w:rPr>
              <w:t xml:space="preserve">a plus. Erasmus mobilities to </w:t>
            </w:r>
            <w:smartTag w:uri="urn:schemas-microsoft-com:office:smarttags" w:element="country-region">
              <w:r w:rsidRPr="0014202F">
                <w:rPr>
                  <w:rFonts w:cs="Arial"/>
                </w:rPr>
                <w:t>France</w:t>
              </w:r>
            </w:smartTag>
            <w:r w:rsidRPr="0014202F">
              <w:rPr>
                <w:rFonts w:cs="Arial"/>
              </w:rPr>
              <w:t xml:space="preserve"> are desirable, to work directly at the lab in </w:t>
            </w:r>
            <w:smartTag w:uri="urn:schemas-microsoft-com:office:smarttags" w:element="place">
              <w:smartTag w:uri="urn:schemas-microsoft-com:office:smarttags" w:element="City">
                <w:r w:rsidRPr="0014202F">
                  <w:rPr>
                    <w:rFonts w:cs="Arial"/>
                  </w:rPr>
                  <w:t>Valenciennes</w:t>
                </w:r>
              </w:smartTag>
            </w:smartTag>
            <w:r w:rsidRPr="0014202F">
              <w:rPr>
                <w:rFonts w:cs="Arial"/>
              </w:rPr>
              <w:t xml:space="preserve">. </w:t>
            </w:r>
          </w:p>
        </w:tc>
        <w:tc>
          <w:tcPr>
            <w:tcW w:w="2042" w:type="dxa"/>
          </w:tcPr>
          <w:p w:rsidR="00C7021A" w:rsidRPr="00F429EE" w:rsidRDefault="00C7021A" w:rsidP="00D67159">
            <w:pPr>
              <w:rPr>
                <w:lang w:val="en-GB"/>
              </w:rPr>
            </w:pPr>
            <w:r>
              <w:rPr>
                <w:lang w:val="en-GB"/>
              </w:rPr>
              <w:t>Vezi descrierea.</w:t>
            </w:r>
          </w:p>
        </w:tc>
        <w:tc>
          <w:tcPr>
            <w:tcW w:w="1308" w:type="dxa"/>
          </w:tcPr>
          <w:p w:rsidR="00C7021A" w:rsidRPr="0014202F" w:rsidRDefault="00C7021A" w:rsidP="00D67159">
            <w:pPr>
              <w:rPr>
                <w:lang w:val="ro-RO"/>
              </w:rPr>
            </w:pPr>
            <w:r>
              <w:rPr>
                <w:lang w:val="it-IT"/>
              </w:rPr>
              <w:t>Licen</w:t>
            </w:r>
            <w:r>
              <w:rPr>
                <w:lang w:val="ro-RO"/>
              </w:rPr>
              <w:t>ţă sau Master</w:t>
            </w:r>
          </w:p>
        </w:tc>
      </w:tr>
      <w:tr w:rsidR="00C7021A" w:rsidRPr="00F429EE" w:rsidTr="0014202F">
        <w:trPr>
          <w:trHeight w:val="567"/>
        </w:trPr>
        <w:tc>
          <w:tcPr>
            <w:tcW w:w="712" w:type="dxa"/>
          </w:tcPr>
          <w:p w:rsidR="00C7021A" w:rsidRDefault="00C7021A" w:rsidP="00015266">
            <w:pPr>
              <w:jc w:val="center"/>
              <w:rPr>
                <w:lang w:val="en-GB"/>
              </w:rPr>
            </w:pPr>
            <w:r>
              <w:rPr>
                <w:lang w:val="en-GB"/>
              </w:rPr>
              <w:t>9, 10</w:t>
            </w:r>
          </w:p>
        </w:tc>
        <w:tc>
          <w:tcPr>
            <w:tcW w:w="3136" w:type="dxa"/>
          </w:tcPr>
          <w:p w:rsidR="00C7021A" w:rsidRPr="0014202F" w:rsidRDefault="00C7021A" w:rsidP="0014202F">
            <w:pPr>
              <w:rPr>
                <w:rFonts w:cs="Arial"/>
                <w:b/>
                <w:bCs/>
              </w:rPr>
            </w:pPr>
            <w:r w:rsidRPr="0014202F">
              <w:rPr>
                <w:rFonts w:cs="Arial"/>
                <w:b/>
                <w:bCs/>
              </w:rPr>
              <w:t xml:space="preserve">Optimal control of a communicating robot </w:t>
            </w:r>
          </w:p>
          <w:p w:rsidR="00C7021A" w:rsidRPr="0014202F" w:rsidRDefault="00C7021A" w:rsidP="0014202F">
            <w:pPr>
              <w:rPr>
                <w:rFonts w:cs="Arial"/>
                <w:b/>
                <w:bCs/>
              </w:rPr>
            </w:pPr>
          </w:p>
        </w:tc>
        <w:tc>
          <w:tcPr>
            <w:tcW w:w="7590" w:type="dxa"/>
          </w:tcPr>
          <w:p w:rsidR="00C7021A" w:rsidRPr="0014202F" w:rsidRDefault="00C7021A" w:rsidP="00882ECF">
            <w:pPr>
              <w:rPr>
                <w:rFonts w:cs="Arial"/>
              </w:rPr>
            </w:pPr>
            <w:r w:rsidRPr="0014202F">
              <w:rPr>
                <w:rFonts w:cs="Arial"/>
              </w:rPr>
              <w:t>Mobile robots typically communicate wirelessly, both to receive commands and to provide sensing data. The range of communication is finite and bandwidth varies with the distance from the base station (wireless antenna). In this project, we aim to design a control strategy that optimally takes into account both the navigation and communication needs of the robot. In particular, we consider a robot that must navigate to a goal position while sending a packet of a certain size to the base station. Encouraging simulation results are already available, and the first objective of this project here is to apply the method to a real robot. To this end we will use either a TurtleBot available at industry partner Accenture, or a Pioneer robot available in the ROCON lab. For a second objective, we are interested in performance guarantees of the scheme, so that full packet transmission and goal reaching are guaranteed. So we are looking for one student with strong programming skills (with robotics and real-time systems experience a plus), and a second student with strong mathematical and analytical skills; or a single student that can work on both objectives.</w:t>
            </w:r>
          </w:p>
        </w:tc>
        <w:tc>
          <w:tcPr>
            <w:tcW w:w="2042" w:type="dxa"/>
          </w:tcPr>
          <w:p w:rsidR="00C7021A" w:rsidRPr="00F429EE" w:rsidRDefault="00C7021A" w:rsidP="00D67159">
            <w:pPr>
              <w:rPr>
                <w:lang w:val="en-GB"/>
              </w:rPr>
            </w:pPr>
            <w:r>
              <w:rPr>
                <w:lang w:val="en-GB"/>
              </w:rPr>
              <w:t>Vezi descrierea.</w:t>
            </w:r>
          </w:p>
        </w:tc>
        <w:tc>
          <w:tcPr>
            <w:tcW w:w="1308" w:type="dxa"/>
          </w:tcPr>
          <w:p w:rsidR="00C7021A" w:rsidRPr="0014202F" w:rsidRDefault="00C7021A" w:rsidP="00D67159">
            <w:pPr>
              <w:rPr>
                <w:lang w:val="ro-RO"/>
              </w:rPr>
            </w:pPr>
            <w:r>
              <w:rPr>
                <w:lang w:val="it-IT"/>
              </w:rPr>
              <w:t>Licen</w:t>
            </w:r>
            <w:r>
              <w:rPr>
                <w:lang w:val="ro-RO"/>
              </w:rPr>
              <w:t>ţă sau Master</w:t>
            </w:r>
          </w:p>
        </w:tc>
      </w:tr>
      <w:tr w:rsidR="00C7021A" w:rsidRPr="00F429EE" w:rsidTr="0014202F">
        <w:trPr>
          <w:trHeight w:val="567"/>
        </w:trPr>
        <w:tc>
          <w:tcPr>
            <w:tcW w:w="712" w:type="dxa"/>
            <w:tcBorders>
              <w:bottom w:val="single" w:sz="12" w:space="0" w:color="auto"/>
            </w:tcBorders>
          </w:tcPr>
          <w:p w:rsidR="00C7021A" w:rsidRDefault="00C7021A" w:rsidP="00015266">
            <w:pPr>
              <w:jc w:val="center"/>
              <w:rPr>
                <w:lang w:val="en-GB"/>
              </w:rPr>
            </w:pPr>
            <w:r>
              <w:rPr>
                <w:lang w:val="en-GB"/>
              </w:rPr>
              <w:t>11, 12</w:t>
            </w:r>
          </w:p>
        </w:tc>
        <w:tc>
          <w:tcPr>
            <w:tcW w:w="3136" w:type="dxa"/>
            <w:tcBorders>
              <w:bottom w:val="single" w:sz="12" w:space="0" w:color="auto"/>
            </w:tcBorders>
          </w:tcPr>
          <w:p w:rsidR="00C7021A" w:rsidRPr="0014202F" w:rsidRDefault="00C7021A" w:rsidP="0014202F">
            <w:pPr>
              <w:rPr>
                <w:rFonts w:cs="Arial"/>
                <w:b/>
                <w:bCs/>
              </w:rPr>
            </w:pPr>
            <w:r w:rsidRPr="0014202F">
              <w:rPr>
                <w:rFonts w:cs="Arial"/>
                <w:b/>
                <w:bCs/>
              </w:rPr>
              <w:t>AI planning and learning for nonlinear control applications</w:t>
            </w:r>
          </w:p>
        </w:tc>
        <w:tc>
          <w:tcPr>
            <w:tcW w:w="7590" w:type="dxa"/>
            <w:tcBorders>
              <w:bottom w:val="single" w:sz="12" w:space="0" w:color="auto"/>
            </w:tcBorders>
          </w:tcPr>
          <w:p w:rsidR="00C7021A" w:rsidRPr="0014202F" w:rsidRDefault="00C7021A" w:rsidP="00882ECF">
            <w:pPr>
              <w:rPr>
                <w:rFonts w:cs="Arial"/>
              </w:rPr>
            </w:pPr>
            <w:r w:rsidRPr="0014202F">
              <w:rPr>
                <w:rFonts w:cs="Arial"/>
              </w:rPr>
              <w:t xml:space="preserve">Planning methods for optimal control use a model of the system and the reward function to derive an optimal control strategy. Here we will consider in particular optimistic planning, a recent predictive approach that optimistically explores  possible action sequences from the current state. In this project the student will work either on fundamental developments in optimistic planning, on their real-time application to nonlinear control, or a combination of the two. Fundamental directions include e.g. novel algorithms for switching,  hybrid, and continuous-input systems, analyzing the near-optimality of these methods, as well as the analysis of the stability properties of the optimal or near-optimal solutions. The application axis includes real-time results for the control of some nonlinear systems available in our lab, such as the Quanser rotational inverted pendulum or the Cyton Gamma robotic arm. We will start with existing real-time control </w:t>
            </w:r>
            <w:r>
              <w:rPr>
                <w:rFonts w:cs="Arial"/>
              </w:rPr>
              <w:t xml:space="preserve">results </w:t>
            </w:r>
            <w:r w:rsidRPr="0014202F">
              <w:rPr>
                <w:rFonts w:cs="Arial"/>
              </w:rPr>
              <w:t>of optimistic planning methods.</w:t>
            </w:r>
          </w:p>
          <w:p w:rsidR="00C7021A" w:rsidRPr="0014202F" w:rsidRDefault="00C7021A" w:rsidP="0014202F">
            <w:pPr>
              <w:rPr>
                <w:rFonts w:cs="Arial"/>
              </w:rPr>
            </w:pPr>
            <w:r w:rsidRPr="0014202F">
              <w:rPr>
                <w:rFonts w:cs="Arial"/>
              </w:rPr>
              <w:t xml:space="preserve">This project is suitable for students who are motivated and able to invest themselves fully. Complementary skillsets are required, so we are looking both for people who are good at C/C++ and Matlab programming, as well as for people who enjoy more analyical, math challenges. </w:t>
            </w:r>
          </w:p>
        </w:tc>
        <w:tc>
          <w:tcPr>
            <w:tcW w:w="2042" w:type="dxa"/>
            <w:tcBorders>
              <w:bottom w:val="single" w:sz="12" w:space="0" w:color="auto"/>
            </w:tcBorders>
          </w:tcPr>
          <w:p w:rsidR="00C7021A" w:rsidRPr="00F429EE" w:rsidRDefault="00C7021A" w:rsidP="00D67159">
            <w:pPr>
              <w:rPr>
                <w:lang w:val="en-GB"/>
              </w:rPr>
            </w:pPr>
            <w:r>
              <w:rPr>
                <w:lang w:val="en-GB"/>
              </w:rPr>
              <w:t>Vezi descrierea.</w:t>
            </w:r>
          </w:p>
        </w:tc>
        <w:tc>
          <w:tcPr>
            <w:tcW w:w="1308" w:type="dxa"/>
            <w:tcBorders>
              <w:bottom w:val="single" w:sz="12" w:space="0" w:color="auto"/>
            </w:tcBorders>
          </w:tcPr>
          <w:p w:rsidR="00C7021A" w:rsidRPr="0014202F" w:rsidRDefault="00C7021A" w:rsidP="00D67159">
            <w:pPr>
              <w:rPr>
                <w:lang w:val="ro-RO"/>
              </w:rPr>
            </w:pPr>
            <w:r>
              <w:rPr>
                <w:lang w:val="it-IT"/>
              </w:rPr>
              <w:t>Licen</w:t>
            </w:r>
            <w:r>
              <w:rPr>
                <w:lang w:val="ro-RO"/>
              </w:rPr>
              <w:t>ţă sau Master</w:t>
            </w:r>
          </w:p>
        </w:tc>
      </w:tr>
    </w:tbl>
    <w:p w:rsidR="00C7021A" w:rsidRDefault="00C7021A"/>
    <w:p w:rsidR="00C7021A" w:rsidRDefault="00C7021A"/>
    <w:p w:rsidR="00C7021A" w:rsidRDefault="00C7021A" w:rsidP="005F1499"/>
    <w:sectPr w:rsidR="00C7021A" w:rsidSect="00597C9E">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EFA"/>
    <w:multiLevelType w:val="multilevel"/>
    <w:tmpl w:val="6FE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72CE1"/>
    <w:multiLevelType w:val="multilevel"/>
    <w:tmpl w:val="D84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F2EEE"/>
    <w:multiLevelType w:val="hybridMultilevel"/>
    <w:tmpl w:val="445A7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EE1B53"/>
    <w:multiLevelType w:val="hybridMultilevel"/>
    <w:tmpl w:val="18EA42F0"/>
    <w:lvl w:ilvl="0" w:tplc="F6B04B5A">
      <w:start w:val="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26949"/>
    <w:multiLevelType w:val="hybridMultilevel"/>
    <w:tmpl w:val="487C0E58"/>
    <w:lvl w:ilvl="0" w:tplc="32322B30">
      <w:start w:val="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BDA"/>
    <w:rsid w:val="0000011B"/>
    <w:rsid w:val="000142EA"/>
    <w:rsid w:val="00015266"/>
    <w:rsid w:val="00045EBD"/>
    <w:rsid w:val="00061862"/>
    <w:rsid w:val="0007502D"/>
    <w:rsid w:val="000D5FFC"/>
    <w:rsid w:val="000E596D"/>
    <w:rsid w:val="0014202F"/>
    <w:rsid w:val="001A5985"/>
    <w:rsid w:val="001C465B"/>
    <w:rsid w:val="002210B1"/>
    <w:rsid w:val="00231639"/>
    <w:rsid w:val="00295272"/>
    <w:rsid w:val="002D2E67"/>
    <w:rsid w:val="002E5765"/>
    <w:rsid w:val="002E7B65"/>
    <w:rsid w:val="002F73EC"/>
    <w:rsid w:val="003A1B23"/>
    <w:rsid w:val="003C542C"/>
    <w:rsid w:val="003F1937"/>
    <w:rsid w:val="00405BDA"/>
    <w:rsid w:val="004E6FCB"/>
    <w:rsid w:val="005554A4"/>
    <w:rsid w:val="00597C9E"/>
    <w:rsid w:val="005B0496"/>
    <w:rsid w:val="005C2479"/>
    <w:rsid w:val="005F1499"/>
    <w:rsid w:val="00616505"/>
    <w:rsid w:val="006168E3"/>
    <w:rsid w:val="006B3936"/>
    <w:rsid w:val="006D1E60"/>
    <w:rsid w:val="006E625C"/>
    <w:rsid w:val="007071BD"/>
    <w:rsid w:val="00745F3F"/>
    <w:rsid w:val="007C5345"/>
    <w:rsid w:val="008107AC"/>
    <w:rsid w:val="00827406"/>
    <w:rsid w:val="00882ECF"/>
    <w:rsid w:val="008C42E1"/>
    <w:rsid w:val="008C6D4C"/>
    <w:rsid w:val="008D1100"/>
    <w:rsid w:val="00994E83"/>
    <w:rsid w:val="009A679C"/>
    <w:rsid w:val="009D31E4"/>
    <w:rsid w:val="00A1431A"/>
    <w:rsid w:val="00A45C08"/>
    <w:rsid w:val="00A86862"/>
    <w:rsid w:val="00B01191"/>
    <w:rsid w:val="00BA7462"/>
    <w:rsid w:val="00BD5EDC"/>
    <w:rsid w:val="00C1776F"/>
    <w:rsid w:val="00C40B58"/>
    <w:rsid w:val="00C7021A"/>
    <w:rsid w:val="00CB0D0D"/>
    <w:rsid w:val="00D20516"/>
    <w:rsid w:val="00D34B61"/>
    <w:rsid w:val="00D67159"/>
    <w:rsid w:val="00D83AC5"/>
    <w:rsid w:val="00D93004"/>
    <w:rsid w:val="00DB47D6"/>
    <w:rsid w:val="00DD16E2"/>
    <w:rsid w:val="00DD7CCD"/>
    <w:rsid w:val="00E707F3"/>
    <w:rsid w:val="00E97498"/>
    <w:rsid w:val="00EC6AA0"/>
    <w:rsid w:val="00EE1F95"/>
    <w:rsid w:val="00EE61C7"/>
    <w:rsid w:val="00F250BF"/>
    <w:rsid w:val="00F30726"/>
    <w:rsid w:val="00F429EE"/>
    <w:rsid w:val="00F4374F"/>
    <w:rsid w:val="00F7470A"/>
    <w:rsid w:val="00FB1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DA"/>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59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uiPriority w:val="99"/>
    <w:rsid w:val="001A5985"/>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ListParagraph">
    <w:name w:val="List Paragraph"/>
    <w:basedOn w:val="Normal"/>
    <w:uiPriority w:val="99"/>
    <w:qFormat/>
    <w:rsid w:val="00EC6AA0"/>
    <w:pPr>
      <w:ind w:left="720"/>
      <w:contextualSpacing/>
    </w:pPr>
  </w:style>
</w:styles>
</file>

<file path=word/webSettings.xml><?xml version="1.0" encoding="utf-8"?>
<w:webSettings xmlns:r="http://schemas.openxmlformats.org/officeDocument/2006/relationships" xmlns:w="http://schemas.openxmlformats.org/wordprocessingml/2006/main">
  <w:divs>
    <w:div w:id="1547595254">
      <w:marLeft w:val="0"/>
      <w:marRight w:val="0"/>
      <w:marTop w:val="0"/>
      <w:marBottom w:val="0"/>
      <w:divBdr>
        <w:top w:val="none" w:sz="0" w:space="0" w:color="auto"/>
        <w:left w:val="none" w:sz="0" w:space="0" w:color="auto"/>
        <w:bottom w:val="none" w:sz="0" w:space="0" w:color="auto"/>
        <w:right w:val="none" w:sz="0" w:space="0" w:color="auto"/>
      </w:divBdr>
      <w:divsChild>
        <w:div w:id="1547595266">
          <w:marLeft w:val="0"/>
          <w:marRight w:val="0"/>
          <w:marTop w:val="0"/>
          <w:marBottom w:val="0"/>
          <w:divBdr>
            <w:top w:val="none" w:sz="0" w:space="0" w:color="auto"/>
            <w:left w:val="none" w:sz="0" w:space="0" w:color="auto"/>
            <w:bottom w:val="none" w:sz="0" w:space="0" w:color="auto"/>
            <w:right w:val="none" w:sz="0" w:space="0" w:color="auto"/>
          </w:divBdr>
          <w:divsChild>
            <w:div w:id="1547595281">
              <w:marLeft w:val="0"/>
              <w:marRight w:val="0"/>
              <w:marTop w:val="0"/>
              <w:marBottom w:val="0"/>
              <w:divBdr>
                <w:top w:val="none" w:sz="0" w:space="0" w:color="auto"/>
                <w:left w:val="none" w:sz="0" w:space="0" w:color="auto"/>
                <w:bottom w:val="none" w:sz="0" w:space="0" w:color="auto"/>
                <w:right w:val="none" w:sz="0" w:space="0" w:color="auto"/>
              </w:divBdr>
              <w:divsChild>
                <w:div w:id="15475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58">
      <w:marLeft w:val="0"/>
      <w:marRight w:val="0"/>
      <w:marTop w:val="0"/>
      <w:marBottom w:val="0"/>
      <w:divBdr>
        <w:top w:val="none" w:sz="0" w:space="0" w:color="auto"/>
        <w:left w:val="none" w:sz="0" w:space="0" w:color="auto"/>
        <w:bottom w:val="none" w:sz="0" w:space="0" w:color="auto"/>
        <w:right w:val="none" w:sz="0" w:space="0" w:color="auto"/>
      </w:divBdr>
    </w:div>
    <w:div w:id="1547595261">
      <w:marLeft w:val="0"/>
      <w:marRight w:val="0"/>
      <w:marTop w:val="0"/>
      <w:marBottom w:val="0"/>
      <w:divBdr>
        <w:top w:val="none" w:sz="0" w:space="0" w:color="auto"/>
        <w:left w:val="none" w:sz="0" w:space="0" w:color="auto"/>
        <w:bottom w:val="none" w:sz="0" w:space="0" w:color="auto"/>
        <w:right w:val="none" w:sz="0" w:space="0" w:color="auto"/>
      </w:divBdr>
    </w:div>
    <w:div w:id="1547595263">
      <w:marLeft w:val="0"/>
      <w:marRight w:val="0"/>
      <w:marTop w:val="0"/>
      <w:marBottom w:val="0"/>
      <w:divBdr>
        <w:top w:val="none" w:sz="0" w:space="0" w:color="auto"/>
        <w:left w:val="none" w:sz="0" w:space="0" w:color="auto"/>
        <w:bottom w:val="none" w:sz="0" w:space="0" w:color="auto"/>
        <w:right w:val="none" w:sz="0" w:space="0" w:color="auto"/>
      </w:divBdr>
      <w:divsChild>
        <w:div w:id="1547595270">
          <w:marLeft w:val="0"/>
          <w:marRight w:val="0"/>
          <w:marTop w:val="0"/>
          <w:marBottom w:val="0"/>
          <w:divBdr>
            <w:top w:val="none" w:sz="0" w:space="0" w:color="auto"/>
            <w:left w:val="none" w:sz="0" w:space="0" w:color="auto"/>
            <w:bottom w:val="none" w:sz="0" w:space="0" w:color="auto"/>
            <w:right w:val="none" w:sz="0" w:space="0" w:color="auto"/>
          </w:divBdr>
          <w:divsChild>
            <w:div w:id="1547595297">
              <w:marLeft w:val="0"/>
              <w:marRight w:val="0"/>
              <w:marTop w:val="0"/>
              <w:marBottom w:val="0"/>
              <w:divBdr>
                <w:top w:val="none" w:sz="0" w:space="0" w:color="auto"/>
                <w:left w:val="none" w:sz="0" w:space="0" w:color="auto"/>
                <w:bottom w:val="none" w:sz="0" w:space="0" w:color="auto"/>
                <w:right w:val="none" w:sz="0" w:space="0" w:color="auto"/>
              </w:divBdr>
              <w:divsChild>
                <w:div w:id="154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64">
      <w:marLeft w:val="0"/>
      <w:marRight w:val="0"/>
      <w:marTop w:val="0"/>
      <w:marBottom w:val="0"/>
      <w:divBdr>
        <w:top w:val="none" w:sz="0" w:space="0" w:color="auto"/>
        <w:left w:val="none" w:sz="0" w:space="0" w:color="auto"/>
        <w:bottom w:val="none" w:sz="0" w:space="0" w:color="auto"/>
        <w:right w:val="none" w:sz="0" w:space="0" w:color="auto"/>
      </w:divBdr>
    </w:div>
    <w:div w:id="1547595269">
      <w:marLeft w:val="0"/>
      <w:marRight w:val="0"/>
      <w:marTop w:val="0"/>
      <w:marBottom w:val="0"/>
      <w:divBdr>
        <w:top w:val="none" w:sz="0" w:space="0" w:color="auto"/>
        <w:left w:val="none" w:sz="0" w:space="0" w:color="auto"/>
        <w:bottom w:val="none" w:sz="0" w:space="0" w:color="auto"/>
        <w:right w:val="none" w:sz="0" w:space="0" w:color="auto"/>
      </w:divBdr>
    </w:div>
    <w:div w:id="1547595274">
      <w:marLeft w:val="0"/>
      <w:marRight w:val="0"/>
      <w:marTop w:val="0"/>
      <w:marBottom w:val="0"/>
      <w:divBdr>
        <w:top w:val="none" w:sz="0" w:space="0" w:color="auto"/>
        <w:left w:val="none" w:sz="0" w:space="0" w:color="auto"/>
        <w:bottom w:val="none" w:sz="0" w:space="0" w:color="auto"/>
        <w:right w:val="none" w:sz="0" w:space="0" w:color="auto"/>
      </w:divBdr>
      <w:divsChild>
        <w:div w:id="1547595282">
          <w:marLeft w:val="0"/>
          <w:marRight w:val="0"/>
          <w:marTop w:val="0"/>
          <w:marBottom w:val="0"/>
          <w:divBdr>
            <w:top w:val="none" w:sz="0" w:space="0" w:color="auto"/>
            <w:left w:val="none" w:sz="0" w:space="0" w:color="auto"/>
            <w:bottom w:val="none" w:sz="0" w:space="0" w:color="auto"/>
            <w:right w:val="none" w:sz="0" w:space="0" w:color="auto"/>
          </w:divBdr>
          <w:divsChild>
            <w:div w:id="1547595283">
              <w:marLeft w:val="0"/>
              <w:marRight w:val="0"/>
              <w:marTop w:val="0"/>
              <w:marBottom w:val="0"/>
              <w:divBdr>
                <w:top w:val="none" w:sz="0" w:space="0" w:color="auto"/>
                <w:left w:val="none" w:sz="0" w:space="0" w:color="auto"/>
                <w:bottom w:val="none" w:sz="0" w:space="0" w:color="auto"/>
                <w:right w:val="none" w:sz="0" w:space="0" w:color="auto"/>
              </w:divBdr>
              <w:divsChild>
                <w:div w:id="15475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75">
      <w:marLeft w:val="0"/>
      <w:marRight w:val="0"/>
      <w:marTop w:val="0"/>
      <w:marBottom w:val="0"/>
      <w:divBdr>
        <w:top w:val="none" w:sz="0" w:space="0" w:color="auto"/>
        <w:left w:val="none" w:sz="0" w:space="0" w:color="auto"/>
        <w:bottom w:val="none" w:sz="0" w:space="0" w:color="auto"/>
        <w:right w:val="none" w:sz="0" w:space="0" w:color="auto"/>
      </w:divBdr>
      <w:divsChild>
        <w:div w:id="1547595271">
          <w:marLeft w:val="0"/>
          <w:marRight w:val="0"/>
          <w:marTop w:val="0"/>
          <w:marBottom w:val="0"/>
          <w:divBdr>
            <w:top w:val="none" w:sz="0" w:space="0" w:color="auto"/>
            <w:left w:val="none" w:sz="0" w:space="0" w:color="auto"/>
            <w:bottom w:val="none" w:sz="0" w:space="0" w:color="auto"/>
            <w:right w:val="none" w:sz="0" w:space="0" w:color="auto"/>
          </w:divBdr>
          <w:divsChild>
            <w:div w:id="1547595253">
              <w:marLeft w:val="0"/>
              <w:marRight w:val="0"/>
              <w:marTop w:val="0"/>
              <w:marBottom w:val="0"/>
              <w:divBdr>
                <w:top w:val="none" w:sz="0" w:space="0" w:color="auto"/>
                <w:left w:val="none" w:sz="0" w:space="0" w:color="auto"/>
                <w:bottom w:val="none" w:sz="0" w:space="0" w:color="auto"/>
                <w:right w:val="none" w:sz="0" w:space="0" w:color="auto"/>
              </w:divBdr>
              <w:divsChild>
                <w:div w:id="15475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79">
      <w:marLeft w:val="0"/>
      <w:marRight w:val="0"/>
      <w:marTop w:val="0"/>
      <w:marBottom w:val="0"/>
      <w:divBdr>
        <w:top w:val="none" w:sz="0" w:space="0" w:color="auto"/>
        <w:left w:val="none" w:sz="0" w:space="0" w:color="auto"/>
        <w:bottom w:val="none" w:sz="0" w:space="0" w:color="auto"/>
        <w:right w:val="none" w:sz="0" w:space="0" w:color="auto"/>
      </w:divBdr>
      <w:divsChild>
        <w:div w:id="1547595301">
          <w:marLeft w:val="0"/>
          <w:marRight w:val="0"/>
          <w:marTop w:val="0"/>
          <w:marBottom w:val="0"/>
          <w:divBdr>
            <w:top w:val="none" w:sz="0" w:space="0" w:color="auto"/>
            <w:left w:val="none" w:sz="0" w:space="0" w:color="auto"/>
            <w:bottom w:val="none" w:sz="0" w:space="0" w:color="auto"/>
            <w:right w:val="none" w:sz="0" w:space="0" w:color="auto"/>
          </w:divBdr>
          <w:divsChild>
            <w:div w:id="1547595265">
              <w:marLeft w:val="0"/>
              <w:marRight w:val="0"/>
              <w:marTop w:val="0"/>
              <w:marBottom w:val="0"/>
              <w:divBdr>
                <w:top w:val="none" w:sz="0" w:space="0" w:color="auto"/>
                <w:left w:val="none" w:sz="0" w:space="0" w:color="auto"/>
                <w:bottom w:val="none" w:sz="0" w:space="0" w:color="auto"/>
                <w:right w:val="none" w:sz="0" w:space="0" w:color="auto"/>
              </w:divBdr>
              <w:divsChild>
                <w:div w:id="15475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80">
      <w:marLeft w:val="0"/>
      <w:marRight w:val="0"/>
      <w:marTop w:val="0"/>
      <w:marBottom w:val="0"/>
      <w:divBdr>
        <w:top w:val="none" w:sz="0" w:space="0" w:color="auto"/>
        <w:left w:val="none" w:sz="0" w:space="0" w:color="auto"/>
        <w:bottom w:val="none" w:sz="0" w:space="0" w:color="auto"/>
        <w:right w:val="none" w:sz="0" w:space="0" w:color="auto"/>
      </w:divBdr>
      <w:divsChild>
        <w:div w:id="1547595262">
          <w:marLeft w:val="0"/>
          <w:marRight w:val="0"/>
          <w:marTop w:val="0"/>
          <w:marBottom w:val="0"/>
          <w:divBdr>
            <w:top w:val="none" w:sz="0" w:space="0" w:color="auto"/>
            <w:left w:val="none" w:sz="0" w:space="0" w:color="auto"/>
            <w:bottom w:val="none" w:sz="0" w:space="0" w:color="auto"/>
            <w:right w:val="none" w:sz="0" w:space="0" w:color="auto"/>
          </w:divBdr>
          <w:divsChild>
            <w:div w:id="1547595290">
              <w:marLeft w:val="0"/>
              <w:marRight w:val="0"/>
              <w:marTop w:val="0"/>
              <w:marBottom w:val="0"/>
              <w:divBdr>
                <w:top w:val="none" w:sz="0" w:space="0" w:color="auto"/>
                <w:left w:val="none" w:sz="0" w:space="0" w:color="auto"/>
                <w:bottom w:val="none" w:sz="0" w:space="0" w:color="auto"/>
                <w:right w:val="none" w:sz="0" w:space="0" w:color="auto"/>
              </w:divBdr>
              <w:divsChild>
                <w:div w:id="15475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86">
      <w:marLeft w:val="0"/>
      <w:marRight w:val="0"/>
      <w:marTop w:val="0"/>
      <w:marBottom w:val="0"/>
      <w:divBdr>
        <w:top w:val="none" w:sz="0" w:space="0" w:color="auto"/>
        <w:left w:val="none" w:sz="0" w:space="0" w:color="auto"/>
        <w:bottom w:val="none" w:sz="0" w:space="0" w:color="auto"/>
        <w:right w:val="none" w:sz="0" w:space="0" w:color="auto"/>
      </w:divBdr>
      <w:divsChild>
        <w:div w:id="1547595257">
          <w:marLeft w:val="0"/>
          <w:marRight w:val="0"/>
          <w:marTop w:val="0"/>
          <w:marBottom w:val="0"/>
          <w:divBdr>
            <w:top w:val="none" w:sz="0" w:space="0" w:color="auto"/>
            <w:left w:val="none" w:sz="0" w:space="0" w:color="auto"/>
            <w:bottom w:val="none" w:sz="0" w:space="0" w:color="auto"/>
            <w:right w:val="none" w:sz="0" w:space="0" w:color="auto"/>
          </w:divBdr>
          <w:divsChild>
            <w:div w:id="1547595284">
              <w:marLeft w:val="0"/>
              <w:marRight w:val="0"/>
              <w:marTop w:val="0"/>
              <w:marBottom w:val="0"/>
              <w:divBdr>
                <w:top w:val="none" w:sz="0" w:space="0" w:color="auto"/>
                <w:left w:val="none" w:sz="0" w:space="0" w:color="auto"/>
                <w:bottom w:val="none" w:sz="0" w:space="0" w:color="auto"/>
                <w:right w:val="none" w:sz="0" w:space="0" w:color="auto"/>
              </w:divBdr>
              <w:divsChild>
                <w:div w:id="15475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89">
      <w:marLeft w:val="0"/>
      <w:marRight w:val="0"/>
      <w:marTop w:val="0"/>
      <w:marBottom w:val="0"/>
      <w:divBdr>
        <w:top w:val="none" w:sz="0" w:space="0" w:color="auto"/>
        <w:left w:val="none" w:sz="0" w:space="0" w:color="auto"/>
        <w:bottom w:val="none" w:sz="0" w:space="0" w:color="auto"/>
        <w:right w:val="none" w:sz="0" w:space="0" w:color="auto"/>
      </w:divBdr>
      <w:divsChild>
        <w:div w:id="1547595268">
          <w:marLeft w:val="0"/>
          <w:marRight w:val="0"/>
          <w:marTop w:val="0"/>
          <w:marBottom w:val="0"/>
          <w:divBdr>
            <w:top w:val="none" w:sz="0" w:space="0" w:color="auto"/>
            <w:left w:val="none" w:sz="0" w:space="0" w:color="auto"/>
            <w:bottom w:val="none" w:sz="0" w:space="0" w:color="auto"/>
            <w:right w:val="none" w:sz="0" w:space="0" w:color="auto"/>
          </w:divBdr>
          <w:divsChild>
            <w:div w:id="1547595256">
              <w:marLeft w:val="0"/>
              <w:marRight w:val="0"/>
              <w:marTop w:val="0"/>
              <w:marBottom w:val="0"/>
              <w:divBdr>
                <w:top w:val="none" w:sz="0" w:space="0" w:color="auto"/>
                <w:left w:val="none" w:sz="0" w:space="0" w:color="auto"/>
                <w:bottom w:val="none" w:sz="0" w:space="0" w:color="auto"/>
                <w:right w:val="none" w:sz="0" w:space="0" w:color="auto"/>
              </w:divBdr>
              <w:divsChild>
                <w:div w:id="15475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91">
      <w:marLeft w:val="0"/>
      <w:marRight w:val="0"/>
      <w:marTop w:val="0"/>
      <w:marBottom w:val="0"/>
      <w:divBdr>
        <w:top w:val="none" w:sz="0" w:space="0" w:color="auto"/>
        <w:left w:val="none" w:sz="0" w:space="0" w:color="auto"/>
        <w:bottom w:val="none" w:sz="0" w:space="0" w:color="auto"/>
        <w:right w:val="none" w:sz="0" w:space="0" w:color="auto"/>
      </w:divBdr>
    </w:div>
    <w:div w:id="1547595292">
      <w:marLeft w:val="0"/>
      <w:marRight w:val="0"/>
      <w:marTop w:val="0"/>
      <w:marBottom w:val="0"/>
      <w:divBdr>
        <w:top w:val="none" w:sz="0" w:space="0" w:color="auto"/>
        <w:left w:val="none" w:sz="0" w:space="0" w:color="auto"/>
        <w:bottom w:val="none" w:sz="0" w:space="0" w:color="auto"/>
        <w:right w:val="none" w:sz="0" w:space="0" w:color="auto"/>
      </w:divBdr>
    </w:div>
    <w:div w:id="1547595293">
      <w:marLeft w:val="0"/>
      <w:marRight w:val="0"/>
      <w:marTop w:val="0"/>
      <w:marBottom w:val="0"/>
      <w:divBdr>
        <w:top w:val="none" w:sz="0" w:space="0" w:color="auto"/>
        <w:left w:val="none" w:sz="0" w:space="0" w:color="auto"/>
        <w:bottom w:val="none" w:sz="0" w:space="0" w:color="auto"/>
        <w:right w:val="none" w:sz="0" w:space="0" w:color="auto"/>
      </w:divBdr>
      <w:divsChild>
        <w:div w:id="1547595259">
          <w:marLeft w:val="0"/>
          <w:marRight w:val="0"/>
          <w:marTop w:val="0"/>
          <w:marBottom w:val="0"/>
          <w:divBdr>
            <w:top w:val="none" w:sz="0" w:space="0" w:color="auto"/>
            <w:left w:val="none" w:sz="0" w:space="0" w:color="auto"/>
            <w:bottom w:val="none" w:sz="0" w:space="0" w:color="auto"/>
            <w:right w:val="none" w:sz="0" w:space="0" w:color="auto"/>
          </w:divBdr>
          <w:divsChild>
            <w:div w:id="1547595288">
              <w:marLeft w:val="0"/>
              <w:marRight w:val="0"/>
              <w:marTop w:val="0"/>
              <w:marBottom w:val="0"/>
              <w:divBdr>
                <w:top w:val="none" w:sz="0" w:space="0" w:color="auto"/>
                <w:left w:val="none" w:sz="0" w:space="0" w:color="auto"/>
                <w:bottom w:val="none" w:sz="0" w:space="0" w:color="auto"/>
                <w:right w:val="none" w:sz="0" w:space="0" w:color="auto"/>
              </w:divBdr>
              <w:divsChild>
                <w:div w:id="15475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95">
      <w:marLeft w:val="0"/>
      <w:marRight w:val="0"/>
      <w:marTop w:val="0"/>
      <w:marBottom w:val="0"/>
      <w:divBdr>
        <w:top w:val="none" w:sz="0" w:space="0" w:color="auto"/>
        <w:left w:val="none" w:sz="0" w:space="0" w:color="auto"/>
        <w:bottom w:val="none" w:sz="0" w:space="0" w:color="auto"/>
        <w:right w:val="none" w:sz="0" w:space="0" w:color="auto"/>
      </w:divBdr>
      <w:divsChild>
        <w:div w:id="1547595273">
          <w:marLeft w:val="0"/>
          <w:marRight w:val="0"/>
          <w:marTop w:val="0"/>
          <w:marBottom w:val="0"/>
          <w:divBdr>
            <w:top w:val="none" w:sz="0" w:space="0" w:color="auto"/>
            <w:left w:val="none" w:sz="0" w:space="0" w:color="auto"/>
            <w:bottom w:val="none" w:sz="0" w:space="0" w:color="auto"/>
            <w:right w:val="none" w:sz="0" w:space="0" w:color="auto"/>
          </w:divBdr>
          <w:divsChild>
            <w:div w:id="1547595272">
              <w:marLeft w:val="0"/>
              <w:marRight w:val="0"/>
              <w:marTop w:val="0"/>
              <w:marBottom w:val="0"/>
              <w:divBdr>
                <w:top w:val="none" w:sz="0" w:space="0" w:color="auto"/>
                <w:left w:val="none" w:sz="0" w:space="0" w:color="auto"/>
                <w:bottom w:val="none" w:sz="0" w:space="0" w:color="auto"/>
                <w:right w:val="none" w:sz="0" w:space="0" w:color="auto"/>
              </w:divBdr>
              <w:divsChild>
                <w:div w:id="15475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96">
      <w:marLeft w:val="0"/>
      <w:marRight w:val="0"/>
      <w:marTop w:val="0"/>
      <w:marBottom w:val="0"/>
      <w:divBdr>
        <w:top w:val="none" w:sz="0" w:space="0" w:color="auto"/>
        <w:left w:val="none" w:sz="0" w:space="0" w:color="auto"/>
        <w:bottom w:val="none" w:sz="0" w:space="0" w:color="auto"/>
        <w:right w:val="none" w:sz="0" w:space="0" w:color="auto"/>
      </w:divBdr>
    </w:div>
    <w:div w:id="1547595298">
      <w:marLeft w:val="0"/>
      <w:marRight w:val="0"/>
      <w:marTop w:val="0"/>
      <w:marBottom w:val="0"/>
      <w:divBdr>
        <w:top w:val="none" w:sz="0" w:space="0" w:color="auto"/>
        <w:left w:val="none" w:sz="0" w:space="0" w:color="auto"/>
        <w:bottom w:val="none" w:sz="0" w:space="0" w:color="auto"/>
        <w:right w:val="none" w:sz="0" w:space="0" w:color="auto"/>
      </w:divBdr>
    </w:div>
    <w:div w:id="154759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4</Pages>
  <Words>1218</Words>
  <Characters>6947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admin</cp:lastModifiedBy>
  <cp:revision>4</cp:revision>
  <dcterms:created xsi:type="dcterms:W3CDTF">2017-10-04T05:31:00Z</dcterms:created>
  <dcterms:modified xsi:type="dcterms:W3CDTF">2017-10-11T12:45:00Z</dcterms:modified>
</cp:coreProperties>
</file>